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rPr>
          <w:rFonts w:ascii="仿宋" w:hAnsi="仿宋" w:eastAsia="仿宋" w:cs="仿宋"/>
          <w:sz w:val="30"/>
          <w:szCs w:val="30"/>
        </w:rPr>
      </w:pPr>
      <w:r>
        <w:rPr>
          <w:rFonts w:hint="eastAsia" w:ascii="仿宋" w:hAnsi="仿宋" w:eastAsia="仿宋" w:cs="仿宋"/>
          <w:sz w:val="30"/>
          <w:szCs w:val="30"/>
        </w:rPr>
        <w:t>附件</w:t>
      </w:r>
      <w:r>
        <w:rPr>
          <w:rFonts w:ascii="仿宋" w:hAnsi="仿宋" w:eastAsia="仿宋" w:cs="仿宋"/>
          <w:sz w:val="30"/>
          <w:szCs w:val="30"/>
        </w:rPr>
        <w:t>5</w:t>
      </w:r>
      <w:r>
        <w:rPr>
          <w:rFonts w:hint="eastAsia" w:ascii="仿宋" w:hAnsi="仿宋" w:eastAsia="仿宋" w:cs="仿宋"/>
          <w:sz w:val="30"/>
          <w:szCs w:val="30"/>
        </w:rPr>
        <w:t>：</w:t>
      </w:r>
    </w:p>
    <w:p>
      <w:pPr>
        <w:spacing w:beforeLines="100" w:line="540" w:lineRule="exact"/>
        <w:jc w:val="center"/>
        <w:rPr>
          <w:rFonts w:eastAsia="黑体"/>
          <w:sz w:val="34"/>
          <w:szCs w:val="30"/>
        </w:rPr>
      </w:pPr>
      <w:r>
        <w:rPr>
          <w:rFonts w:hint="eastAsia" w:eastAsia="黑体"/>
          <w:sz w:val="34"/>
          <w:szCs w:val="30"/>
        </w:rPr>
        <w:t>关于申报全国中医药高等教育学会学生工作研究会</w:t>
      </w:r>
    </w:p>
    <w:p>
      <w:pPr>
        <w:spacing w:beforeLines="100" w:line="540" w:lineRule="exact"/>
        <w:jc w:val="center"/>
        <w:rPr>
          <w:rFonts w:eastAsia="黑体"/>
          <w:sz w:val="34"/>
          <w:szCs w:val="30"/>
        </w:rPr>
      </w:pPr>
      <w:r>
        <w:rPr>
          <w:rFonts w:hint="eastAsia" w:eastAsia="黑体"/>
          <w:sz w:val="34"/>
          <w:szCs w:val="30"/>
        </w:rPr>
        <w:t>第二十二届年会优秀论文的通知</w:t>
      </w:r>
    </w:p>
    <w:p>
      <w:pPr>
        <w:jc w:val="left"/>
        <w:rPr>
          <w:rFonts w:ascii="仿宋_GB2312" w:eastAsia="仿宋_GB2312"/>
          <w:sz w:val="28"/>
          <w:szCs w:val="28"/>
        </w:rPr>
      </w:pPr>
      <w:r>
        <w:rPr>
          <w:rFonts w:ascii="仿宋_GB2312" w:eastAsia="仿宋_GB2312"/>
          <w:sz w:val="28"/>
          <w:szCs w:val="28"/>
        </w:rPr>
        <w:t xml:space="preserve">     </w:t>
      </w:r>
    </w:p>
    <w:p>
      <w:pPr>
        <w:widowControl w:val="0"/>
        <w:wordWrap/>
        <w:adjustRightInd/>
        <w:snapToGrid/>
        <w:spacing w:line="480" w:lineRule="exact"/>
        <w:ind w:left="0" w:leftChars="0" w:right="0" w:firstLine="420"/>
        <w:jc w:val="left"/>
        <w:textAlignment w:val="auto"/>
        <w:outlineLvl w:val="9"/>
        <w:rPr>
          <w:rFonts w:ascii="仿宋" w:hAnsi="仿宋" w:eastAsia="仿宋" w:cs="仿宋"/>
          <w:sz w:val="30"/>
          <w:szCs w:val="30"/>
        </w:rPr>
      </w:pPr>
      <w:bookmarkStart w:id="2" w:name="_GoBack"/>
      <w:r>
        <w:rPr>
          <w:rFonts w:hint="eastAsia" w:ascii="仿宋" w:hAnsi="仿宋" w:eastAsia="仿宋" w:cs="仿宋"/>
          <w:sz w:val="30"/>
          <w:szCs w:val="30"/>
        </w:rPr>
        <w:t>全国中医药高等教育学会学生工作研究会将启动第二十二届年会优秀论文申报与评选工作。秘书处现将有关事项通知如下：</w:t>
      </w:r>
    </w:p>
    <w:p>
      <w:pPr>
        <w:widowControl w:val="0"/>
        <w:wordWrap/>
        <w:adjustRightInd/>
        <w:snapToGrid/>
        <w:spacing w:line="480" w:lineRule="exact"/>
        <w:ind w:left="0" w:leftChars="0" w:right="0"/>
        <w:jc w:val="left"/>
        <w:textAlignment w:val="auto"/>
        <w:outlineLvl w:val="9"/>
        <w:rPr>
          <w:rFonts w:ascii="仿宋" w:hAnsi="仿宋" w:eastAsia="仿宋" w:cs="仿宋"/>
          <w:b/>
          <w:sz w:val="30"/>
          <w:szCs w:val="30"/>
        </w:rPr>
      </w:pPr>
      <w:r>
        <w:rPr>
          <w:rFonts w:ascii="仿宋" w:hAnsi="仿宋" w:eastAsia="仿宋" w:cs="仿宋"/>
          <w:sz w:val="30"/>
          <w:szCs w:val="30"/>
        </w:rPr>
        <w:t xml:space="preserve">     </w:t>
      </w:r>
      <w:r>
        <w:rPr>
          <w:rFonts w:hint="eastAsia" w:ascii="仿宋" w:hAnsi="仿宋" w:eastAsia="仿宋" w:cs="仿宋"/>
          <w:b/>
          <w:sz w:val="30"/>
          <w:szCs w:val="30"/>
        </w:rPr>
        <w:t>一、申报条件</w:t>
      </w:r>
    </w:p>
    <w:p>
      <w:pPr>
        <w:widowControl w:val="0"/>
        <w:wordWrap/>
        <w:adjustRightInd/>
        <w:snapToGrid/>
        <w:spacing w:line="480" w:lineRule="exact"/>
        <w:ind w:left="0" w:leftChars="0" w:right="0" w:firstLine="570"/>
        <w:jc w:val="left"/>
        <w:textAlignment w:val="auto"/>
        <w:outlineLvl w:val="9"/>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参评论文第一作者</w:t>
      </w:r>
      <w:bookmarkStart w:id="0" w:name="OLE_LINK2"/>
      <w:bookmarkStart w:id="1" w:name="OLE_LINK1"/>
      <w:r>
        <w:rPr>
          <w:rFonts w:hint="eastAsia" w:ascii="仿宋" w:hAnsi="仿宋" w:eastAsia="仿宋" w:cs="仿宋"/>
          <w:sz w:val="30"/>
          <w:szCs w:val="30"/>
        </w:rPr>
        <w:t>或通讯作者</w:t>
      </w:r>
      <w:bookmarkEnd w:id="0"/>
      <w:bookmarkEnd w:id="1"/>
      <w:r>
        <w:rPr>
          <w:rFonts w:hint="eastAsia" w:ascii="仿宋" w:hAnsi="仿宋" w:eastAsia="仿宋" w:cs="仿宋"/>
          <w:sz w:val="30"/>
          <w:szCs w:val="30"/>
        </w:rPr>
        <w:t>必须是从事中医药高等教育工作者。</w:t>
      </w:r>
    </w:p>
    <w:p>
      <w:pPr>
        <w:widowControl w:val="0"/>
        <w:wordWrap/>
        <w:adjustRightInd/>
        <w:snapToGrid/>
        <w:spacing w:line="480" w:lineRule="exact"/>
        <w:ind w:left="0" w:leftChars="0" w:right="0" w:firstLine="570"/>
        <w:jc w:val="left"/>
        <w:textAlignment w:val="auto"/>
        <w:outlineLvl w:val="9"/>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论文论点明确，论据可靠，方法严谨，结论准确。具有科学性和创新性，有较高的学术水平或应用价值。</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论文已在国内外公开刊物发表。在各种学术会上交流的论文，以及在论文集汇集尚未在公开刊物发表的论文不参加评奖。</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．论文发表日期必须在此次评奖年度内（</w:t>
      </w:r>
      <w:r>
        <w:rPr>
          <w:rFonts w:ascii="仿宋" w:hAnsi="仿宋" w:eastAsia="仿宋" w:cs="仿宋"/>
          <w:sz w:val="30"/>
          <w:szCs w:val="30"/>
        </w:rPr>
        <w:t>2014</w:t>
      </w:r>
      <w:r>
        <w:rPr>
          <w:rFonts w:hint="eastAsia" w:ascii="仿宋" w:hAnsi="仿宋" w:eastAsia="仿宋" w:cs="仿宋"/>
          <w:sz w:val="30"/>
          <w:szCs w:val="30"/>
        </w:rPr>
        <w:t>年</w:t>
      </w:r>
      <w:r>
        <w:rPr>
          <w:rFonts w:ascii="仿宋" w:hAnsi="仿宋" w:eastAsia="仿宋" w:cs="仿宋"/>
          <w:sz w:val="30"/>
          <w:szCs w:val="30"/>
        </w:rPr>
        <w:t>9</w:t>
      </w:r>
      <w:r>
        <w:rPr>
          <w:rFonts w:hint="eastAsia" w:ascii="仿宋" w:hAnsi="仿宋" w:eastAsia="仿宋" w:cs="仿宋"/>
          <w:sz w:val="30"/>
          <w:szCs w:val="30"/>
        </w:rPr>
        <w:t>月</w:t>
      </w:r>
      <w:r>
        <w:rPr>
          <w:rFonts w:ascii="仿宋" w:hAnsi="仿宋" w:eastAsia="仿宋" w:cs="仿宋"/>
          <w:sz w:val="30"/>
          <w:szCs w:val="30"/>
        </w:rPr>
        <w:t>1</w:t>
      </w:r>
      <w:r>
        <w:rPr>
          <w:rFonts w:hint="eastAsia" w:ascii="仿宋" w:hAnsi="仿宋" w:eastAsia="仿宋" w:cs="仿宋"/>
          <w:sz w:val="30"/>
          <w:szCs w:val="30"/>
        </w:rPr>
        <w:t>日至</w:t>
      </w:r>
      <w:r>
        <w:rPr>
          <w:rFonts w:ascii="仿宋" w:hAnsi="仿宋" w:eastAsia="仿宋" w:cs="仿宋"/>
          <w:sz w:val="30"/>
          <w:szCs w:val="30"/>
        </w:rPr>
        <w:t>2015</w:t>
      </w:r>
      <w:r>
        <w:rPr>
          <w:rFonts w:hint="eastAsia" w:ascii="仿宋" w:hAnsi="仿宋" w:eastAsia="仿宋" w:cs="仿宋"/>
          <w:sz w:val="30"/>
          <w:szCs w:val="30"/>
        </w:rPr>
        <w:t>年</w:t>
      </w:r>
      <w:r>
        <w:rPr>
          <w:rFonts w:ascii="仿宋" w:hAnsi="仿宋" w:eastAsia="仿宋" w:cs="仿宋"/>
          <w:sz w:val="30"/>
          <w:szCs w:val="30"/>
        </w:rPr>
        <w:t>8</w:t>
      </w:r>
      <w:r>
        <w:rPr>
          <w:rFonts w:hint="eastAsia" w:ascii="仿宋" w:hAnsi="仿宋" w:eastAsia="仿宋" w:cs="仿宋"/>
          <w:sz w:val="30"/>
          <w:szCs w:val="30"/>
        </w:rPr>
        <w:t>月</w:t>
      </w:r>
      <w:r>
        <w:rPr>
          <w:rFonts w:ascii="仿宋" w:hAnsi="仿宋" w:eastAsia="仿宋" w:cs="仿宋"/>
          <w:sz w:val="30"/>
          <w:szCs w:val="30"/>
        </w:rPr>
        <w:t>31</w:t>
      </w:r>
      <w:r>
        <w:rPr>
          <w:rFonts w:hint="eastAsia" w:ascii="仿宋" w:hAnsi="仿宋" w:eastAsia="仿宋" w:cs="仿宋"/>
          <w:sz w:val="30"/>
          <w:szCs w:val="30"/>
        </w:rPr>
        <w:t>日）。</w:t>
      </w:r>
    </w:p>
    <w:bookmarkEnd w:id="2"/>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b/>
          <w:sz w:val="30"/>
          <w:szCs w:val="30"/>
        </w:rPr>
      </w:pPr>
      <w:r>
        <w:rPr>
          <w:rFonts w:hint="eastAsia" w:ascii="仿宋" w:hAnsi="仿宋" w:eastAsia="仿宋" w:cs="仿宋"/>
          <w:b/>
          <w:sz w:val="30"/>
          <w:szCs w:val="30"/>
        </w:rPr>
        <w:t>二、申报程序</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sz w:val="30"/>
          <w:szCs w:val="30"/>
        </w:rPr>
      </w:pPr>
      <w:r>
        <w:rPr>
          <w:rFonts w:hint="eastAsia" w:ascii="仿宋" w:hAnsi="仿宋" w:eastAsia="仿宋" w:cs="仿宋"/>
          <w:sz w:val="30"/>
          <w:szCs w:val="30"/>
        </w:rPr>
        <w:t>凡符合申报条件的中医药高等教育论文，由论文第一作者填写《全国中医药高等教育学会优秀论文评审表》（见附件），一式四份；并提供两份包括论文发表的学术刊物的封面、目录以及论文全文的复印件，同时提交论文的电子文件。以第一作者或通讯作者身份申报者每年最多限报三篇论文。由各院校初审推荐，每所学校限推荐</w:t>
      </w:r>
      <w:r>
        <w:rPr>
          <w:rFonts w:ascii="仿宋" w:hAnsi="仿宋" w:eastAsia="仿宋" w:cs="仿宋"/>
          <w:sz w:val="30"/>
          <w:szCs w:val="30"/>
        </w:rPr>
        <w:t>2</w:t>
      </w:r>
      <w:r>
        <w:rPr>
          <w:rFonts w:hint="eastAsia" w:ascii="仿宋" w:hAnsi="仿宋" w:eastAsia="仿宋" w:cs="仿宋"/>
          <w:sz w:val="30"/>
          <w:szCs w:val="30"/>
        </w:rPr>
        <w:t>篇，提交学生工作研究会进行终审。</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b/>
          <w:sz w:val="30"/>
          <w:szCs w:val="30"/>
        </w:rPr>
      </w:pPr>
      <w:r>
        <w:rPr>
          <w:rFonts w:hint="eastAsia" w:ascii="仿宋" w:hAnsi="仿宋" w:eastAsia="仿宋" w:cs="仿宋"/>
          <w:b/>
          <w:sz w:val="30"/>
          <w:szCs w:val="30"/>
        </w:rPr>
        <w:t>三、论文终审</w:t>
      </w:r>
    </w:p>
    <w:p>
      <w:pPr>
        <w:widowControl w:val="0"/>
        <w:wordWrap/>
        <w:adjustRightInd/>
        <w:snapToGrid/>
        <w:spacing w:line="480" w:lineRule="exact"/>
        <w:ind w:left="0" w:leftChars="0" w:right="0" w:firstLine="570"/>
        <w:jc w:val="left"/>
        <w:textAlignment w:val="auto"/>
        <w:outlineLvl w:val="9"/>
        <w:rPr>
          <w:rFonts w:ascii="仿宋" w:hAnsi="仿宋" w:eastAsia="仿宋" w:cs="仿宋"/>
          <w:sz w:val="30"/>
          <w:szCs w:val="30"/>
        </w:rPr>
      </w:pPr>
      <w:r>
        <w:rPr>
          <w:rFonts w:hint="eastAsia" w:ascii="仿宋" w:hAnsi="仿宋" w:eastAsia="仿宋" w:cs="仿宋"/>
          <w:sz w:val="30"/>
          <w:szCs w:val="30"/>
        </w:rPr>
        <w:t>聘请</w:t>
      </w:r>
      <w:r>
        <w:rPr>
          <w:rFonts w:ascii="仿宋" w:hAnsi="仿宋" w:eastAsia="仿宋" w:cs="仿宋"/>
          <w:sz w:val="30"/>
          <w:szCs w:val="30"/>
        </w:rPr>
        <w:t>5</w:t>
      </w:r>
      <w:r>
        <w:rPr>
          <w:rFonts w:hint="eastAsia" w:ascii="仿宋" w:hAnsi="仿宋" w:eastAsia="仿宋" w:cs="仿宋"/>
          <w:sz w:val="30"/>
          <w:szCs w:val="30"/>
        </w:rPr>
        <w:t>～</w:t>
      </w:r>
      <w:r>
        <w:rPr>
          <w:rFonts w:ascii="仿宋" w:hAnsi="仿宋" w:eastAsia="仿宋" w:cs="仿宋"/>
          <w:sz w:val="30"/>
          <w:szCs w:val="30"/>
        </w:rPr>
        <w:t>7</w:t>
      </w:r>
      <w:r>
        <w:rPr>
          <w:rFonts w:hint="eastAsia" w:ascii="仿宋" w:hAnsi="仿宋" w:eastAsia="仿宋" w:cs="仿宋"/>
          <w:sz w:val="30"/>
          <w:szCs w:val="30"/>
        </w:rPr>
        <w:t>名有关专家组成评审组，由全国中医药高等教育学会理事长任评审组组长，负责优秀论文评审工作。评审组办公室设在学会秘书处。</w:t>
      </w:r>
    </w:p>
    <w:p>
      <w:pPr>
        <w:widowControl w:val="0"/>
        <w:wordWrap/>
        <w:adjustRightInd/>
        <w:snapToGrid/>
        <w:spacing w:line="480" w:lineRule="exact"/>
        <w:ind w:left="0" w:leftChars="0" w:right="0" w:firstLine="570"/>
        <w:jc w:val="left"/>
        <w:textAlignment w:val="auto"/>
        <w:outlineLvl w:val="9"/>
        <w:rPr>
          <w:rFonts w:ascii="仿宋" w:hAnsi="仿宋" w:eastAsia="仿宋" w:cs="仿宋"/>
          <w:b/>
          <w:sz w:val="30"/>
          <w:szCs w:val="30"/>
        </w:rPr>
      </w:pPr>
      <w:r>
        <w:rPr>
          <w:rFonts w:hint="eastAsia" w:ascii="仿宋" w:hAnsi="仿宋" w:eastAsia="仿宋" w:cs="仿宋"/>
          <w:b/>
          <w:sz w:val="30"/>
          <w:szCs w:val="30"/>
        </w:rPr>
        <w:t>四、时间安排</w:t>
      </w:r>
    </w:p>
    <w:p>
      <w:pPr>
        <w:widowControl w:val="0"/>
        <w:wordWrap/>
        <w:adjustRightInd/>
        <w:snapToGrid/>
        <w:spacing w:line="480" w:lineRule="exact"/>
        <w:ind w:left="0" w:leftChars="0" w:right="0" w:firstLine="570"/>
        <w:jc w:val="left"/>
        <w:textAlignment w:val="auto"/>
        <w:outlineLvl w:val="9"/>
        <w:rPr>
          <w:rFonts w:ascii="仿宋" w:hAnsi="仿宋" w:eastAsia="仿宋" w:cs="仿宋"/>
          <w:sz w:val="30"/>
          <w:szCs w:val="30"/>
        </w:rPr>
      </w:pPr>
      <w:r>
        <w:rPr>
          <w:rFonts w:ascii="仿宋" w:hAnsi="仿宋" w:eastAsia="仿宋" w:cs="仿宋"/>
          <w:sz w:val="30"/>
          <w:szCs w:val="30"/>
        </w:rPr>
        <w:t>2015</w:t>
      </w:r>
      <w:r>
        <w:rPr>
          <w:rFonts w:hint="eastAsia" w:ascii="仿宋" w:hAnsi="仿宋" w:eastAsia="仿宋" w:cs="仿宋"/>
          <w:sz w:val="30"/>
          <w:szCs w:val="30"/>
        </w:rPr>
        <w:t>年</w:t>
      </w:r>
      <w:r>
        <w:rPr>
          <w:rFonts w:ascii="仿宋" w:hAnsi="仿宋" w:eastAsia="仿宋" w:cs="仿宋"/>
          <w:sz w:val="30"/>
          <w:szCs w:val="30"/>
        </w:rPr>
        <w:t>9</w:t>
      </w:r>
      <w:r>
        <w:rPr>
          <w:rFonts w:hint="eastAsia" w:ascii="仿宋" w:hAnsi="仿宋" w:eastAsia="仿宋" w:cs="仿宋"/>
          <w:sz w:val="30"/>
          <w:szCs w:val="30"/>
        </w:rPr>
        <w:t>月</w:t>
      </w:r>
      <w:r>
        <w:rPr>
          <w:rFonts w:ascii="仿宋" w:hAnsi="仿宋" w:eastAsia="仿宋" w:cs="仿宋"/>
          <w:sz w:val="30"/>
          <w:szCs w:val="30"/>
        </w:rPr>
        <w:t>15</w:t>
      </w:r>
      <w:r>
        <w:rPr>
          <w:rFonts w:hint="eastAsia" w:ascii="仿宋" w:hAnsi="仿宋" w:eastAsia="仿宋" w:cs="仿宋"/>
          <w:sz w:val="30"/>
          <w:szCs w:val="30"/>
        </w:rPr>
        <w:t>日前，请各校将推选出的论文纸质版相关材料（一式四份）及校内评审结果、优秀论文评审表快递给学生工作研究会秘书处，同时提交电子版至</w:t>
      </w:r>
      <w:r>
        <w:rPr>
          <w:rFonts w:ascii="仿宋" w:hAnsi="仿宋" w:eastAsia="仿宋" w:cs="仿宋"/>
          <w:sz w:val="30"/>
          <w:szCs w:val="30"/>
        </w:rPr>
        <w:t xml:space="preserve">xgnh2010@163.com </w:t>
      </w:r>
      <w:r>
        <w:rPr>
          <w:rFonts w:hint="eastAsia" w:ascii="仿宋" w:hAnsi="仿宋" w:eastAsia="仿宋" w:cs="仿宋"/>
          <w:sz w:val="30"/>
          <w:szCs w:val="30"/>
        </w:rPr>
        <w:t>。由秘书处组织有关专家进行评审，并将选出的优秀论文报送给全国中医药高等教育学会秘书处。</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sz w:val="30"/>
          <w:szCs w:val="30"/>
        </w:rPr>
      </w:pPr>
      <w:r>
        <w:rPr>
          <w:rFonts w:hint="eastAsia" w:ascii="仿宋" w:hAnsi="仿宋" w:eastAsia="仿宋" w:cs="仿宋"/>
          <w:sz w:val="30"/>
          <w:szCs w:val="30"/>
        </w:rPr>
        <w:t>学生工作研究会秘书处联系人：赵娜</w:t>
      </w:r>
      <w:r>
        <w:rPr>
          <w:rFonts w:ascii="仿宋" w:hAnsi="仿宋" w:eastAsia="仿宋" w:cs="仿宋"/>
          <w:sz w:val="30"/>
          <w:szCs w:val="30"/>
        </w:rPr>
        <w:t xml:space="preserve">  </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sz w:val="30"/>
          <w:szCs w:val="30"/>
        </w:rPr>
      </w:pPr>
      <w:r>
        <w:rPr>
          <w:rFonts w:hint="eastAsia" w:ascii="仿宋" w:hAnsi="仿宋" w:eastAsia="仿宋" w:cs="仿宋"/>
          <w:sz w:val="30"/>
          <w:szCs w:val="30"/>
        </w:rPr>
        <w:t>联系电话：</w:t>
      </w:r>
      <w:r>
        <w:rPr>
          <w:rFonts w:ascii="仿宋" w:hAnsi="仿宋" w:eastAsia="仿宋" w:cs="仿宋"/>
          <w:sz w:val="30"/>
          <w:szCs w:val="30"/>
        </w:rPr>
        <w:t>010-64286878    13810124024</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sz w:val="30"/>
          <w:szCs w:val="30"/>
        </w:rPr>
      </w:pPr>
      <w:r>
        <w:rPr>
          <w:rFonts w:hint="eastAsia" w:ascii="仿宋" w:hAnsi="仿宋" w:eastAsia="仿宋" w:cs="仿宋"/>
          <w:sz w:val="30"/>
          <w:szCs w:val="30"/>
        </w:rPr>
        <w:t>电子邮箱：</w:t>
      </w:r>
      <w:r>
        <w:rPr>
          <w:rFonts w:ascii="仿宋" w:hAnsi="仿宋" w:eastAsia="仿宋" w:cs="仿宋"/>
          <w:sz w:val="30"/>
          <w:szCs w:val="30"/>
        </w:rPr>
        <w:t>xgnh2010@163.com</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spacing w:val="-20"/>
          <w:sz w:val="30"/>
          <w:szCs w:val="30"/>
        </w:rPr>
      </w:pPr>
      <w:r>
        <w:rPr>
          <w:rFonts w:hint="eastAsia" w:ascii="仿宋" w:hAnsi="仿宋" w:eastAsia="仿宋" w:cs="仿宋"/>
          <w:sz w:val="30"/>
          <w:szCs w:val="30"/>
        </w:rPr>
        <w:t>通讯地址：</w:t>
      </w:r>
      <w:r>
        <w:rPr>
          <w:rFonts w:hint="eastAsia" w:ascii="仿宋" w:hAnsi="仿宋" w:eastAsia="仿宋" w:cs="仿宋"/>
          <w:spacing w:val="-20"/>
          <w:sz w:val="30"/>
          <w:szCs w:val="30"/>
        </w:rPr>
        <w:t>北京朝阳区北三环东路</w:t>
      </w:r>
      <w:r>
        <w:rPr>
          <w:rFonts w:ascii="仿宋" w:hAnsi="仿宋" w:eastAsia="仿宋" w:cs="仿宋"/>
          <w:spacing w:val="-20"/>
          <w:sz w:val="30"/>
          <w:szCs w:val="30"/>
        </w:rPr>
        <w:t>11</w:t>
      </w:r>
      <w:r>
        <w:rPr>
          <w:rFonts w:hint="eastAsia" w:ascii="仿宋" w:hAnsi="仿宋" w:eastAsia="仿宋" w:cs="仿宋"/>
          <w:spacing w:val="-20"/>
          <w:sz w:val="30"/>
          <w:szCs w:val="30"/>
        </w:rPr>
        <w:t>号北京中医药大学学工部</w:t>
      </w:r>
    </w:p>
    <w:p>
      <w:pPr>
        <w:widowControl w:val="0"/>
        <w:wordWrap/>
        <w:adjustRightInd/>
        <w:snapToGrid/>
        <w:spacing w:line="480" w:lineRule="exact"/>
        <w:ind w:left="0" w:leftChars="0" w:right="0" w:firstLine="31680" w:firstLineChars="200"/>
        <w:jc w:val="left"/>
        <w:textAlignment w:val="auto"/>
        <w:outlineLvl w:val="9"/>
        <w:rPr>
          <w:rFonts w:ascii="仿宋" w:hAnsi="仿宋" w:eastAsia="仿宋" w:cs="仿宋"/>
          <w:sz w:val="30"/>
          <w:szCs w:val="30"/>
        </w:rPr>
      </w:pPr>
      <w:r>
        <w:rPr>
          <w:rFonts w:hint="eastAsia" w:ascii="仿宋" w:hAnsi="仿宋" w:eastAsia="仿宋" w:cs="仿宋"/>
          <w:sz w:val="30"/>
          <w:szCs w:val="30"/>
        </w:rPr>
        <w:t>邮政编码：</w:t>
      </w:r>
      <w:r>
        <w:rPr>
          <w:rFonts w:ascii="仿宋" w:hAnsi="仿宋" w:eastAsia="仿宋" w:cs="仿宋"/>
          <w:sz w:val="30"/>
          <w:szCs w:val="30"/>
        </w:rPr>
        <w:t>100029</w:t>
      </w:r>
    </w:p>
    <w:p>
      <w:pPr>
        <w:widowControl w:val="0"/>
        <w:wordWrap/>
        <w:adjustRightInd/>
        <w:snapToGrid/>
        <w:spacing w:line="480" w:lineRule="exact"/>
        <w:ind w:left="0" w:leftChars="0" w:right="0"/>
        <w:jc w:val="left"/>
        <w:textAlignment w:val="auto"/>
        <w:outlineLvl w:val="9"/>
        <w:rPr>
          <w:rFonts w:ascii="仿宋" w:hAnsi="仿宋" w:eastAsia="仿宋" w:cs="仿宋"/>
          <w:sz w:val="30"/>
          <w:szCs w:val="30"/>
        </w:rPr>
      </w:pPr>
    </w:p>
    <w:p>
      <w:pPr>
        <w:widowControl w:val="0"/>
        <w:wordWrap/>
        <w:adjustRightInd/>
        <w:snapToGrid/>
        <w:spacing w:line="480" w:lineRule="exact"/>
        <w:ind w:left="0" w:leftChars="0" w:right="0" w:firstLine="420"/>
        <w:jc w:val="left"/>
        <w:textAlignment w:val="auto"/>
        <w:outlineLvl w:val="9"/>
        <w:rPr>
          <w:rFonts w:ascii="仿宋" w:hAnsi="仿宋" w:eastAsia="仿宋" w:cs="仿宋"/>
          <w:spacing w:val="-20"/>
          <w:sz w:val="30"/>
          <w:szCs w:val="30"/>
        </w:rPr>
      </w:pPr>
      <w:r>
        <w:rPr>
          <w:rFonts w:hint="eastAsia" w:ascii="仿宋" w:hAnsi="仿宋" w:eastAsia="仿宋" w:cs="仿宋"/>
          <w:sz w:val="30"/>
          <w:szCs w:val="30"/>
        </w:rPr>
        <w:t>附：</w:t>
      </w:r>
      <w:r>
        <w:rPr>
          <w:rFonts w:hint="eastAsia" w:ascii="仿宋" w:hAnsi="仿宋" w:eastAsia="仿宋" w:cs="仿宋"/>
          <w:spacing w:val="-20"/>
          <w:sz w:val="30"/>
          <w:szCs w:val="30"/>
        </w:rPr>
        <w:t>全国中医药高等教育学会学生工作研究会优秀论文评审表</w:t>
      </w:r>
    </w:p>
    <w:p>
      <w:pPr>
        <w:ind w:firstLine="570"/>
        <w:rPr>
          <w:rFonts w:ascii="仿宋_GB2312" w:eastAsia="仿宋_GB2312"/>
          <w:sz w:val="28"/>
          <w:szCs w:val="28"/>
        </w:rPr>
      </w:pPr>
      <w:r>
        <w:rPr>
          <w:rFonts w:ascii="仿宋_GB2312" w:eastAsia="仿宋_GB2312"/>
          <w:sz w:val="28"/>
          <w:szCs w:val="28"/>
        </w:rPr>
        <w:t xml:space="preserve">                </w:t>
      </w:r>
    </w:p>
    <w:p>
      <w:pPr>
        <w:rPr>
          <w:rFonts w:ascii="仿宋_GB2312" w:eastAsia="仿宋_GB2312"/>
          <w:sz w:val="28"/>
          <w:szCs w:val="28"/>
        </w:rPr>
      </w:pPr>
      <w:r>
        <w:rPr>
          <w:rFonts w:ascii="仿宋" w:hAnsi="仿宋" w:eastAsia="仿宋" w:cs="Times New Roman"/>
          <w:sz w:val="28"/>
          <w:szCs w:val="28"/>
        </w:rPr>
        <w:br w:type="page"/>
      </w:r>
      <w:r>
        <w:rPr>
          <w:rFonts w:hint="eastAsia" w:ascii="仿宋_GB2312" w:eastAsia="仿宋_GB2312"/>
          <w:sz w:val="28"/>
          <w:szCs w:val="28"/>
        </w:rPr>
        <w:t>附：</w:t>
      </w:r>
    </w:p>
    <w:p>
      <w:pPr>
        <w:spacing w:line="500" w:lineRule="exact"/>
        <w:jc w:val="center"/>
        <w:rPr>
          <w:rFonts w:ascii="黑体" w:hAnsi="黑体" w:eastAsia="黑体"/>
          <w:b/>
          <w:sz w:val="32"/>
          <w:szCs w:val="32"/>
        </w:rPr>
      </w:pPr>
      <w:r>
        <w:rPr>
          <w:rFonts w:hint="eastAsia" w:ascii="黑体" w:hAnsi="黑体" w:eastAsia="黑体"/>
          <w:b/>
          <w:sz w:val="32"/>
          <w:szCs w:val="32"/>
        </w:rPr>
        <w:t>全国中医药高等教育学会学生工作研究会</w:t>
      </w:r>
    </w:p>
    <w:p>
      <w:pPr>
        <w:spacing w:line="500" w:lineRule="exact"/>
        <w:jc w:val="center"/>
        <w:rPr>
          <w:rFonts w:ascii="黑体" w:hAnsi="黑体" w:eastAsia="黑体"/>
          <w:b/>
          <w:sz w:val="32"/>
          <w:szCs w:val="32"/>
        </w:rPr>
      </w:pPr>
      <w:r>
        <w:rPr>
          <w:rFonts w:hint="eastAsia" w:ascii="黑体" w:hAnsi="黑体" w:eastAsia="黑体"/>
          <w:b/>
          <w:sz w:val="32"/>
          <w:szCs w:val="32"/>
        </w:rPr>
        <w:t>优秀论文评审表</w:t>
      </w:r>
    </w:p>
    <w:tbl>
      <w:tblPr>
        <w:tblStyle w:val="6"/>
        <w:tblW w:w="85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7"/>
        <w:gridCol w:w="1080"/>
        <w:gridCol w:w="1500"/>
        <w:gridCol w:w="197"/>
        <w:gridCol w:w="1005"/>
        <w:gridCol w:w="179"/>
        <w:gridCol w:w="515"/>
        <w:gridCol w:w="372"/>
        <w:gridCol w:w="1326"/>
        <w:gridCol w:w="9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9" w:hRule="atLeast"/>
        </w:trPr>
        <w:tc>
          <w:tcPr>
            <w:tcW w:w="172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论文题目</w:t>
            </w:r>
          </w:p>
        </w:tc>
        <w:tc>
          <w:tcPr>
            <w:tcW w:w="6795" w:type="dxa"/>
            <w:gridSpan w:val="9"/>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2" w:hRule="atLeast"/>
        </w:trPr>
        <w:tc>
          <w:tcPr>
            <w:tcW w:w="172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刊物名称</w:t>
            </w:r>
          </w:p>
        </w:tc>
        <w:tc>
          <w:tcPr>
            <w:tcW w:w="3768" w:type="dxa"/>
            <w:gridSpan w:val="6"/>
            <w:vAlign w:val="center"/>
          </w:tcPr>
          <w:p>
            <w:pPr>
              <w:spacing w:line="400" w:lineRule="exact"/>
              <w:jc w:val="center"/>
              <w:rPr>
                <w:rFonts w:ascii="仿宋_GB2312" w:eastAsia="仿宋_GB2312"/>
                <w:sz w:val="28"/>
                <w:szCs w:val="28"/>
              </w:rPr>
            </w:pPr>
          </w:p>
        </w:tc>
        <w:tc>
          <w:tcPr>
            <w:tcW w:w="141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发表日期</w:t>
            </w:r>
          </w:p>
        </w:tc>
        <w:tc>
          <w:tcPr>
            <w:tcW w:w="1610"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8" w:hRule="atLeast"/>
        </w:trPr>
        <w:tc>
          <w:tcPr>
            <w:tcW w:w="172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第一作者或通讯作者</w:t>
            </w:r>
          </w:p>
        </w:tc>
        <w:tc>
          <w:tcPr>
            <w:tcW w:w="1500" w:type="dxa"/>
            <w:vAlign w:val="center"/>
          </w:tcPr>
          <w:p>
            <w:pPr>
              <w:spacing w:line="400" w:lineRule="exact"/>
              <w:jc w:val="center"/>
              <w:rPr>
                <w:rFonts w:ascii="仿宋_GB2312" w:eastAsia="仿宋_GB2312"/>
                <w:sz w:val="28"/>
                <w:szCs w:val="28"/>
              </w:rPr>
            </w:pPr>
          </w:p>
        </w:tc>
        <w:tc>
          <w:tcPr>
            <w:tcW w:w="1381"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性别</w:t>
            </w:r>
          </w:p>
        </w:tc>
        <w:tc>
          <w:tcPr>
            <w:tcW w:w="887" w:type="dxa"/>
            <w:gridSpan w:val="2"/>
            <w:vAlign w:val="center"/>
          </w:tcPr>
          <w:p>
            <w:pPr>
              <w:spacing w:line="400" w:lineRule="exact"/>
              <w:jc w:val="center"/>
              <w:rPr>
                <w:rFonts w:ascii="仿宋_GB2312" w:eastAsia="仿宋_GB2312"/>
                <w:sz w:val="28"/>
                <w:szCs w:val="28"/>
              </w:rPr>
            </w:pPr>
          </w:p>
        </w:tc>
        <w:tc>
          <w:tcPr>
            <w:tcW w:w="141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出生年月</w:t>
            </w:r>
          </w:p>
        </w:tc>
        <w:tc>
          <w:tcPr>
            <w:tcW w:w="1610"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7" w:hRule="atLeast"/>
        </w:trPr>
        <w:tc>
          <w:tcPr>
            <w:tcW w:w="172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1500" w:type="dxa"/>
            <w:vAlign w:val="center"/>
          </w:tcPr>
          <w:p>
            <w:pPr>
              <w:spacing w:line="400" w:lineRule="exact"/>
              <w:jc w:val="center"/>
              <w:rPr>
                <w:rFonts w:ascii="仿宋_GB2312" w:eastAsia="仿宋_GB2312"/>
                <w:sz w:val="28"/>
                <w:szCs w:val="28"/>
              </w:rPr>
            </w:pPr>
          </w:p>
        </w:tc>
        <w:tc>
          <w:tcPr>
            <w:tcW w:w="1381"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最高学历</w:t>
            </w:r>
          </w:p>
        </w:tc>
        <w:tc>
          <w:tcPr>
            <w:tcW w:w="887" w:type="dxa"/>
            <w:gridSpan w:val="2"/>
            <w:vAlign w:val="center"/>
          </w:tcPr>
          <w:p>
            <w:pPr>
              <w:spacing w:line="400" w:lineRule="exact"/>
              <w:jc w:val="center"/>
              <w:rPr>
                <w:rFonts w:ascii="仿宋_GB2312" w:eastAsia="仿宋_GB2312"/>
                <w:sz w:val="28"/>
                <w:szCs w:val="28"/>
              </w:rPr>
            </w:pPr>
          </w:p>
        </w:tc>
        <w:tc>
          <w:tcPr>
            <w:tcW w:w="141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从事专业</w:t>
            </w:r>
          </w:p>
        </w:tc>
        <w:tc>
          <w:tcPr>
            <w:tcW w:w="1610"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172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工作单位</w:t>
            </w:r>
          </w:p>
        </w:tc>
        <w:tc>
          <w:tcPr>
            <w:tcW w:w="6795" w:type="dxa"/>
            <w:gridSpan w:val="9"/>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172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单位地址</w:t>
            </w:r>
          </w:p>
          <w:p>
            <w:pPr>
              <w:spacing w:line="400" w:lineRule="exact"/>
              <w:jc w:val="center"/>
              <w:rPr>
                <w:rFonts w:ascii="仿宋_GB2312" w:eastAsia="仿宋_GB2312"/>
                <w:sz w:val="28"/>
                <w:szCs w:val="28"/>
              </w:rPr>
            </w:pPr>
            <w:r>
              <w:rPr>
                <w:rFonts w:hint="eastAsia" w:ascii="仿宋_GB2312" w:eastAsia="仿宋_GB2312"/>
                <w:sz w:val="28"/>
                <w:szCs w:val="28"/>
              </w:rPr>
              <w:t>和邮编</w:t>
            </w:r>
          </w:p>
        </w:tc>
        <w:tc>
          <w:tcPr>
            <w:tcW w:w="3768" w:type="dxa"/>
            <w:gridSpan w:val="6"/>
            <w:vAlign w:val="center"/>
          </w:tcPr>
          <w:p>
            <w:pPr>
              <w:spacing w:line="400" w:lineRule="exact"/>
              <w:jc w:val="center"/>
              <w:rPr>
                <w:rFonts w:ascii="仿宋_GB2312" w:eastAsia="仿宋_GB2312"/>
                <w:sz w:val="28"/>
                <w:szCs w:val="28"/>
              </w:rPr>
            </w:pPr>
          </w:p>
        </w:tc>
        <w:tc>
          <w:tcPr>
            <w:tcW w:w="141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单位电话</w:t>
            </w:r>
          </w:p>
        </w:tc>
        <w:tc>
          <w:tcPr>
            <w:tcW w:w="1610"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1" w:hRule="atLeast"/>
        </w:trPr>
        <w:tc>
          <w:tcPr>
            <w:tcW w:w="172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手机</w:t>
            </w:r>
          </w:p>
        </w:tc>
        <w:tc>
          <w:tcPr>
            <w:tcW w:w="1697" w:type="dxa"/>
            <w:gridSpan w:val="2"/>
            <w:vAlign w:val="center"/>
          </w:tcPr>
          <w:p>
            <w:pPr>
              <w:spacing w:line="400" w:lineRule="exact"/>
              <w:jc w:val="center"/>
              <w:rPr>
                <w:rFonts w:ascii="仿宋_GB2312" w:eastAsia="仿宋_GB2312"/>
                <w:sz w:val="28"/>
                <w:szCs w:val="28"/>
              </w:rPr>
            </w:pPr>
          </w:p>
        </w:tc>
        <w:tc>
          <w:tcPr>
            <w:tcW w:w="1005"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传真</w:t>
            </w:r>
          </w:p>
        </w:tc>
        <w:tc>
          <w:tcPr>
            <w:tcW w:w="1066" w:type="dxa"/>
            <w:gridSpan w:val="3"/>
            <w:vAlign w:val="center"/>
          </w:tcPr>
          <w:p>
            <w:pPr>
              <w:spacing w:line="400" w:lineRule="exact"/>
              <w:jc w:val="center"/>
              <w:rPr>
                <w:rFonts w:ascii="仿宋_GB2312" w:eastAsia="仿宋_GB2312"/>
                <w:sz w:val="28"/>
                <w:szCs w:val="28"/>
              </w:rPr>
            </w:pPr>
          </w:p>
        </w:tc>
        <w:tc>
          <w:tcPr>
            <w:tcW w:w="1417" w:type="dxa"/>
            <w:gridSpan w:val="2"/>
            <w:vAlign w:val="center"/>
          </w:tcPr>
          <w:p>
            <w:pPr>
              <w:spacing w:line="400" w:lineRule="exact"/>
              <w:jc w:val="center"/>
              <w:rPr>
                <w:rFonts w:ascii="仿宋_GB2312" w:eastAsia="仿宋_GB2312"/>
                <w:sz w:val="24"/>
              </w:rPr>
            </w:pPr>
            <w:r>
              <w:rPr>
                <w:rFonts w:ascii="仿宋_GB2312" w:eastAsia="仿宋_GB2312"/>
                <w:sz w:val="24"/>
              </w:rPr>
              <w:t>Email</w:t>
            </w:r>
          </w:p>
        </w:tc>
        <w:tc>
          <w:tcPr>
            <w:tcW w:w="1610"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72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其他作者</w:t>
            </w:r>
          </w:p>
        </w:tc>
        <w:tc>
          <w:tcPr>
            <w:tcW w:w="1697" w:type="dxa"/>
            <w:gridSpan w:val="2"/>
            <w:vAlign w:val="center"/>
          </w:tcPr>
          <w:p>
            <w:pPr>
              <w:spacing w:line="400" w:lineRule="exact"/>
              <w:jc w:val="center"/>
              <w:rPr>
                <w:rFonts w:ascii="仿宋_GB2312" w:eastAsia="仿宋_GB2312"/>
                <w:sz w:val="28"/>
                <w:szCs w:val="28"/>
              </w:rPr>
            </w:pPr>
          </w:p>
        </w:tc>
        <w:tc>
          <w:tcPr>
            <w:tcW w:w="1699" w:type="dxa"/>
            <w:gridSpan w:val="3"/>
            <w:vAlign w:val="center"/>
          </w:tcPr>
          <w:p>
            <w:pPr>
              <w:spacing w:line="400" w:lineRule="exact"/>
              <w:jc w:val="center"/>
              <w:rPr>
                <w:rFonts w:ascii="仿宋_GB2312" w:eastAsia="仿宋_GB2312"/>
                <w:sz w:val="28"/>
                <w:szCs w:val="28"/>
              </w:rPr>
            </w:pPr>
          </w:p>
        </w:tc>
        <w:tc>
          <w:tcPr>
            <w:tcW w:w="1698" w:type="dxa"/>
            <w:gridSpan w:val="2"/>
            <w:vAlign w:val="center"/>
          </w:tcPr>
          <w:p>
            <w:pPr>
              <w:spacing w:line="400" w:lineRule="exact"/>
              <w:jc w:val="center"/>
              <w:rPr>
                <w:rFonts w:ascii="仿宋_GB2312" w:eastAsia="仿宋_GB2312"/>
                <w:sz w:val="28"/>
                <w:szCs w:val="28"/>
              </w:rPr>
            </w:pPr>
          </w:p>
        </w:tc>
        <w:tc>
          <w:tcPr>
            <w:tcW w:w="1701"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5" w:hRule="atLeast"/>
        </w:trPr>
        <w:tc>
          <w:tcPr>
            <w:tcW w:w="647"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论文摘要</w:t>
            </w:r>
          </w:p>
          <w:p>
            <w:pPr>
              <w:spacing w:line="400" w:lineRule="exact"/>
              <w:rPr>
                <w:rFonts w:ascii="仿宋_GB2312" w:eastAsia="仿宋_GB2312"/>
                <w:sz w:val="28"/>
                <w:szCs w:val="28"/>
              </w:rPr>
            </w:pPr>
          </w:p>
        </w:tc>
        <w:tc>
          <w:tcPr>
            <w:tcW w:w="7875" w:type="dxa"/>
            <w:gridSpan w:val="10"/>
            <w:vAlign w:val="center"/>
          </w:tcPr>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tc>
      </w:tr>
    </w:tbl>
    <w:p>
      <w:pPr>
        <w:spacing w:line="220" w:lineRule="exact"/>
        <w:rPr>
          <w:rFonts w:ascii="仿宋_GB2312" w:eastAsia="仿宋_GB2312"/>
          <w:sz w:val="18"/>
          <w:szCs w:val="18"/>
        </w:rPr>
      </w:pPr>
      <w:r>
        <w:rPr>
          <w:rFonts w:hint="eastAsia" w:ascii="仿宋_GB2312" w:eastAsia="仿宋_GB2312"/>
          <w:sz w:val="18"/>
          <w:szCs w:val="18"/>
        </w:rPr>
        <w:t>注：</w:t>
      </w:r>
      <w:r>
        <w:rPr>
          <w:rFonts w:ascii="仿宋_GB2312" w:eastAsia="仿宋_GB2312"/>
          <w:sz w:val="18"/>
          <w:szCs w:val="18"/>
        </w:rPr>
        <w:t>1</w:t>
      </w:r>
      <w:r>
        <w:rPr>
          <w:rFonts w:hint="eastAsia" w:ascii="仿宋_GB2312" w:eastAsia="仿宋_GB2312"/>
          <w:sz w:val="18"/>
          <w:szCs w:val="18"/>
        </w:rPr>
        <w:t>．填写发表时注明的通讯作者或按署名顺序填报第一作者。</w:t>
      </w:r>
    </w:p>
    <w:p>
      <w:pPr>
        <w:spacing w:line="220" w:lineRule="exact"/>
        <w:ind w:firstLine="31680" w:firstLineChars="200"/>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．摘要限</w:t>
      </w:r>
      <w:r>
        <w:rPr>
          <w:rFonts w:ascii="仿宋_GB2312" w:eastAsia="仿宋_GB2312"/>
          <w:sz w:val="18"/>
          <w:szCs w:val="18"/>
        </w:rPr>
        <w:t>300</w:t>
      </w:r>
      <w:r>
        <w:rPr>
          <w:rFonts w:hint="eastAsia" w:ascii="仿宋_GB2312" w:eastAsia="仿宋_GB2312"/>
          <w:sz w:val="18"/>
          <w:szCs w:val="18"/>
        </w:rPr>
        <w:t>字以内。</w:t>
      </w:r>
    </w:p>
    <w:p>
      <w:pPr>
        <w:spacing w:line="220" w:lineRule="exact"/>
        <w:ind w:firstLine="31680" w:firstLineChars="200"/>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．评审表</w:t>
      </w:r>
      <w:r>
        <w:rPr>
          <w:rFonts w:ascii="仿宋_GB2312" w:eastAsia="仿宋_GB2312"/>
          <w:sz w:val="18"/>
          <w:szCs w:val="18"/>
        </w:rPr>
        <w:t>A4</w:t>
      </w:r>
      <w:r>
        <w:rPr>
          <w:rFonts w:hint="eastAsia" w:ascii="仿宋_GB2312" w:eastAsia="仿宋_GB2312"/>
          <w:sz w:val="18"/>
          <w:szCs w:val="18"/>
        </w:rPr>
        <w:t>纸，正反两面打印。</w:t>
      </w:r>
    </w:p>
    <w:tbl>
      <w:tblPr>
        <w:tblStyle w:val="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8"/>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35" w:hRule="atLeast"/>
        </w:trPr>
        <w:tc>
          <w:tcPr>
            <w:tcW w:w="828" w:type="dxa"/>
            <w:vAlign w:val="center"/>
          </w:tcPr>
          <w:p>
            <w:pPr>
              <w:jc w:val="center"/>
              <w:rPr>
                <w:sz w:val="28"/>
                <w:szCs w:val="28"/>
              </w:rPr>
            </w:pPr>
            <w:r>
              <w:rPr>
                <w:rFonts w:hint="eastAsia"/>
                <w:sz w:val="28"/>
                <w:szCs w:val="28"/>
              </w:rPr>
              <w:t>团体会员单位初审推荐意见</w:t>
            </w:r>
          </w:p>
        </w:tc>
        <w:tc>
          <w:tcPr>
            <w:tcW w:w="7574" w:type="dxa"/>
            <w:vAlign w:val="top"/>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tabs>
                <w:tab w:val="left" w:pos="5259"/>
              </w:tabs>
              <w:ind w:firstLine="31680" w:firstLineChars="50"/>
              <w:rPr>
                <w:sz w:val="28"/>
                <w:szCs w:val="28"/>
              </w:rPr>
            </w:pPr>
            <w:r>
              <w:rPr>
                <w:sz w:val="28"/>
                <w:szCs w:val="28"/>
              </w:rPr>
              <w:tab/>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35" w:hRule="atLeast"/>
        </w:trPr>
        <w:tc>
          <w:tcPr>
            <w:tcW w:w="828" w:type="dxa"/>
            <w:vAlign w:val="center"/>
          </w:tcPr>
          <w:p>
            <w:pPr>
              <w:jc w:val="center"/>
              <w:rPr>
                <w:sz w:val="28"/>
                <w:szCs w:val="28"/>
              </w:rPr>
            </w:pPr>
            <w:r>
              <w:rPr>
                <w:rFonts w:hint="eastAsia"/>
                <w:sz w:val="28"/>
                <w:szCs w:val="28"/>
              </w:rPr>
              <w:t>学会评审组</w:t>
            </w:r>
          </w:p>
          <w:p>
            <w:pPr>
              <w:jc w:val="center"/>
              <w:rPr>
                <w:sz w:val="28"/>
                <w:szCs w:val="28"/>
              </w:rPr>
            </w:pPr>
            <w:r>
              <w:rPr>
                <w:rFonts w:hint="eastAsia"/>
                <w:sz w:val="28"/>
                <w:szCs w:val="28"/>
              </w:rPr>
              <w:t>评审意见</w:t>
            </w:r>
          </w:p>
        </w:tc>
        <w:tc>
          <w:tcPr>
            <w:tcW w:w="7574" w:type="dxa"/>
            <w:vAlign w:val="top"/>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1680" w:firstLineChars="900"/>
              <w:rPr>
                <w:sz w:val="28"/>
                <w:szCs w:val="28"/>
              </w:rPr>
            </w:pPr>
            <w:r>
              <w:rPr>
                <w:rFonts w:hint="eastAsia"/>
                <w:sz w:val="28"/>
                <w:szCs w:val="28"/>
              </w:rPr>
              <w:t>评审组组长签名：</w:t>
            </w:r>
          </w:p>
          <w:p>
            <w:pPr>
              <w:tabs>
                <w:tab w:val="left" w:pos="5304"/>
              </w:tabs>
              <w:rPr>
                <w:sz w:val="28"/>
                <w:szCs w:val="28"/>
              </w:rPr>
            </w:pPr>
            <w:r>
              <w:rPr>
                <w:sz w:val="28"/>
                <w:szCs w:val="28"/>
              </w:rPr>
              <w:tab/>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35" w:hRule="atLeast"/>
        </w:trPr>
        <w:tc>
          <w:tcPr>
            <w:tcW w:w="828" w:type="dxa"/>
            <w:vAlign w:val="center"/>
          </w:tcPr>
          <w:p>
            <w:pPr>
              <w:jc w:val="center"/>
              <w:rPr>
                <w:sz w:val="28"/>
                <w:szCs w:val="28"/>
              </w:rPr>
            </w:pPr>
            <w:r>
              <w:rPr>
                <w:rFonts w:hint="eastAsia"/>
                <w:sz w:val="28"/>
                <w:szCs w:val="28"/>
              </w:rPr>
              <w:t>学会批准意见</w:t>
            </w:r>
          </w:p>
        </w:tc>
        <w:tc>
          <w:tcPr>
            <w:tcW w:w="7574" w:type="dxa"/>
            <w:vAlign w:val="top"/>
          </w:tcPr>
          <w:p>
            <w:pPr>
              <w:rPr>
                <w:sz w:val="28"/>
                <w:szCs w:val="28"/>
              </w:rPr>
            </w:pPr>
          </w:p>
          <w:p>
            <w:pPr>
              <w:rPr>
                <w:sz w:val="28"/>
                <w:szCs w:val="28"/>
              </w:rPr>
            </w:pPr>
          </w:p>
          <w:p>
            <w:pPr>
              <w:rPr>
                <w:sz w:val="28"/>
                <w:szCs w:val="28"/>
              </w:rPr>
            </w:pPr>
          </w:p>
          <w:p/>
          <w:p>
            <w:pPr>
              <w:rPr>
                <w:sz w:val="28"/>
                <w:szCs w:val="28"/>
              </w:rPr>
            </w:pPr>
          </w:p>
          <w:p>
            <w:pPr>
              <w:rPr>
                <w:sz w:val="28"/>
                <w:szCs w:val="28"/>
              </w:rPr>
            </w:pPr>
            <w:r>
              <w:rPr>
                <w:sz w:val="28"/>
                <w:szCs w:val="28"/>
              </w:rPr>
              <w:t xml:space="preserve">               </w:t>
            </w:r>
            <w:r>
              <w:rPr>
                <w:rFonts w:hint="eastAsia"/>
                <w:sz w:val="28"/>
                <w:szCs w:val="28"/>
              </w:rPr>
              <w:t>全国中医药高等教育学会学生工作研究会</w:t>
            </w:r>
          </w:p>
          <w:p>
            <w:pPr>
              <w:tabs>
                <w:tab w:val="left" w:pos="5255"/>
              </w:tabs>
              <w:rPr>
                <w:sz w:val="28"/>
                <w:szCs w:val="28"/>
              </w:rPr>
            </w:pPr>
            <w:r>
              <w:rPr>
                <w:sz w:val="28"/>
                <w:szCs w:val="28"/>
              </w:rPr>
              <w:tab/>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rPr>
          <w:rFonts w:ascii="仿宋_GB2312"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03F01"/>
    <w:rsid w:val="00000D6A"/>
    <w:rsid w:val="000A035A"/>
    <w:rsid w:val="000F695E"/>
    <w:rsid w:val="001F19F1"/>
    <w:rsid w:val="00212082"/>
    <w:rsid w:val="002767CA"/>
    <w:rsid w:val="002B4625"/>
    <w:rsid w:val="00333DB7"/>
    <w:rsid w:val="003B255A"/>
    <w:rsid w:val="003E642C"/>
    <w:rsid w:val="00497EB1"/>
    <w:rsid w:val="004C3943"/>
    <w:rsid w:val="004F0B81"/>
    <w:rsid w:val="00514145"/>
    <w:rsid w:val="00587566"/>
    <w:rsid w:val="005D231A"/>
    <w:rsid w:val="00644EED"/>
    <w:rsid w:val="00686FE8"/>
    <w:rsid w:val="006C0EA7"/>
    <w:rsid w:val="006F1AB3"/>
    <w:rsid w:val="00796099"/>
    <w:rsid w:val="007E4A97"/>
    <w:rsid w:val="008028F8"/>
    <w:rsid w:val="00921843"/>
    <w:rsid w:val="0094732D"/>
    <w:rsid w:val="00965DFE"/>
    <w:rsid w:val="009818B0"/>
    <w:rsid w:val="00A54CCF"/>
    <w:rsid w:val="00A726E3"/>
    <w:rsid w:val="00A95378"/>
    <w:rsid w:val="00B10E91"/>
    <w:rsid w:val="00B13384"/>
    <w:rsid w:val="00B30A8C"/>
    <w:rsid w:val="00B472FD"/>
    <w:rsid w:val="00B6566E"/>
    <w:rsid w:val="00BD2046"/>
    <w:rsid w:val="00BE4156"/>
    <w:rsid w:val="00C554C4"/>
    <w:rsid w:val="00C73992"/>
    <w:rsid w:val="00CE19B8"/>
    <w:rsid w:val="00D03F01"/>
    <w:rsid w:val="00E10DA8"/>
    <w:rsid w:val="00E15A24"/>
    <w:rsid w:val="00E37EB1"/>
    <w:rsid w:val="00E938C0"/>
    <w:rsid w:val="00F84685"/>
    <w:rsid w:val="00FA1CE2"/>
    <w:rsid w:val="06C248A3"/>
    <w:rsid w:val="099B2A01"/>
    <w:rsid w:val="2DD15A3A"/>
    <w:rsid w:val="31494CF2"/>
    <w:rsid w:val="31745DE1"/>
    <w:rsid w:val="45F922D9"/>
    <w:rsid w:val="53194965"/>
    <w:rsid w:val="61535580"/>
    <w:rsid w:val="70481945"/>
    <w:rsid w:val="780C7F8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5"/>
    <w:link w:val="2"/>
    <w:semiHidden/>
    <w:locked/>
    <w:uiPriority w:val="99"/>
    <w:rPr>
      <w:rFonts w:ascii="Calibri" w:hAnsi="Calibri" w:cs="黑体"/>
      <w:sz w:val="16"/>
      <w:szCs w:val="16"/>
    </w:rPr>
  </w:style>
  <w:style w:type="character" w:customStyle="1" w:styleId="8">
    <w:name w:val="Footer Char"/>
    <w:basedOn w:val="5"/>
    <w:link w:val="3"/>
    <w:semiHidden/>
    <w:locked/>
    <w:uiPriority w:val="99"/>
    <w:rPr>
      <w:rFonts w:cs="Times New Roman"/>
      <w:sz w:val="18"/>
      <w:szCs w:val="18"/>
    </w:rPr>
  </w:style>
  <w:style w:type="character" w:customStyle="1" w:styleId="9">
    <w:name w:val="Header Char"/>
    <w:basedOn w:val="5"/>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4</Pages>
  <Words>178</Words>
  <Characters>1017</Characters>
  <Lines>0</Lines>
  <Paragraphs>0</Paragraphs>
  <TotalTime>0</TotalTime>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2014-05-28T07:24:00Z</dcterms:created>
  <dc:creator>GZH</dc:creator>
  <cp:lastModifiedBy>Nerissa</cp:lastModifiedBy>
  <cp:lastPrinted>2014-06-03T01:10:00Z</cp:lastPrinted>
  <dcterms:modified xsi:type="dcterms:W3CDTF">2015-07-16T08:45:58Z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